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D30937" w14:textId="372E59BE" w:rsidR="00A951AD" w:rsidRDefault="00F844D6" w:rsidP="00A951AD">
      <w:pPr>
        <w:pStyle w:val="H01Mainhead1"/>
        <w:spacing w:after="120"/>
      </w:pPr>
      <w:r>
        <w:t>EAL</w:t>
      </w:r>
      <w:r w:rsidR="00A951AD">
        <w:t xml:space="preserve"> activities</w:t>
      </w:r>
    </w:p>
    <w:p w14:paraId="401557F3" w14:textId="77777777" w:rsidR="00A951AD" w:rsidRDefault="00A951AD" w:rsidP="00A951AD">
      <w:pPr>
        <w:pStyle w:val="H02Subhead"/>
      </w:pPr>
      <w:r>
        <w:t>Jigsaw reading</w:t>
      </w:r>
    </w:p>
    <w:p w14:paraId="68121E7F" w14:textId="77777777" w:rsidR="00A951AD" w:rsidRDefault="00A951AD" w:rsidP="00A951AD">
      <w:pPr>
        <w:pStyle w:val="HAhead"/>
      </w:pPr>
      <w:r>
        <w:t>Jigsaw cards</w:t>
      </w:r>
    </w:p>
    <w:tbl>
      <w:tblPr>
        <w:tblStyle w:val="TableGrid"/>
        <w:tblW w:w="8755" w:type="dxa"/>
        <w:tblLayout w:type="fixed"/>
        <w:tblLook w:val="04A0" w:firstRow="1" w:lastRow="0" w:firstColumn="1" w:lastColumn="0" w:noHBand="0" w:noVBand="1"/>
      </w:tblPr>
      <w:tblGrid>
        <w:gridCol w:w="8755"/>
      </w:tblGrid>
      <w:tr w:rsidR="00A951AD" w14:paraId="4536FBA3" w14:textId="77777777" w:rsidTr="66C7D3E1">
        <w:tc>
          <w:tcPr>
            <w:tcW w:w="8755" w:type="dxa"/>
            <w:tcBorders>
              <w:top w:val="single" w:sz="4" w:space="0" w:color="0096CE"/>
              <w:left w:val="single" w:sz="4" w:space="0" w:color="0096CE"/>
              <w:bottom w:val="single" w:sz="4" w:space="0" w:color="0096CE"/>
              <w:right w:val="single" w:sz="4" w:space="0" w:color="0096CE"/>
            </w:tcBorders>
          </w:tcPr>
          <w:p w14:paraId="1A28EEB7" w14:textId="499C169D" w:rsidR="00A951AD" w:rsidRPr="001153B1" w:rsidRDefault="005B107E" w:rsidP="00F07733">
            <w:pPr>
              <w:pStyle w:val="CTB01BT01Bodytext1"/>
              <w:spacing w:before="120" w:after="120"/>
              <w:rPr>
                <w:rFonts w:asciiTheme="minorHAnsi" w:hAnsiTheme="minorHAnsi" w:cstheme="minorHAnsi"/>
                <w:b/>
                <w:color w:val="000000" w:themeColor="text1"/>
              </w:rPr>
            </w:pPr>
            <w:r w:rsidRPr="001153B1">
              <w:rPr>
                <w:rFonts w:asciiTheme="minorHAnsi" w:hAnsiTheme="minorHAnsi" w:cstheme="minorHAnsi"/>
                <w:b/>
                <w:color w:val="000000" w:themeColor="text1"/>
              </w:rPr>
              <w:t>Volunteer tourism</w:t>
            </w:r>
          </w:p>
          <w:p w14:paraId="2F5AB0A2" w14:textId="2BDAD8D3" w:rsidR="00A951AD" w:rsidRPr="001153B1" w:rsidRDefault="005B107E" w:rsidP="00F07733">
            <w:pPr>
              <w:pStyle w:val="CTB01BT01Bodytext1"/>
              <w:tabs>
                <w:tab w:val="decimal" w:pos="592"/>
              </w:tabs>
              <w:spacing w:before="120" w:after="120"/>
              <w:rPr>
                <w:rFonts w:asciiTheme="minorHAnsi" w:hAnsiTheme="minorHAnsi" w:cstheme="minorHAnsi"/>
                <w:color w:val="000000" w:themeColor="text1"/>
              </w:rPr>
            </w:pPr>
            <w:r w:rsidRPr="001153B1">
              <w:rPr>
                <w:rFonts w:asciiTheme="minorHAnsi" w:hAnsiTheme="minorHAnsi" w:cstheme="minorHAnsi"/>
                <w:color w:val="000000" w:themeColor="text1"/>
                <w:sz w:val="21"/>
                <w:szCs w:val="21"/>
                <w:lang w:bidi="th-TH"/>
              </w:rPr>
              <w:t xml:space="preserve">Volunteer tourism is a relatively new form of ecotourism in which volunteers help in cultural and environmental conservation and research. An example is the </w:t>
            </w:r>
            <w:proofErr w:type="spellStart"/>
            <w:r w:rsidRPr="001153B1">
              <w:rPr>
                <w:rFonts w:asciiTheme="minorHAnsi" w:hAnsiTheme="minorHAnsi" w:cstheme="minorHAnsi"/>
                <w:color w:val="000000" w:themeColor="text1"/>
                <w:sz w:val="21"/>
                <w:szCs w:val="21"/>
                <w:lang w:bidi="th-TH"/>
              </w:rPr>
              <w:t>Earthwatch</w:t>
            </w:r>
            <w:proofErr w:type="spellEnd"/>
            <w:r w:rsidRPr="001153B1">
              <w:rPr>
                <w:rFonts w:asciiTheme="minorHAnsi" w:hAnsiTheme="minorHAnsi" w:cstheme="minorHAnsi"/>
                <w:color w:val="000000" w:themeColor="text1"/>
                <w:sz w:val="21"/>
                <w:szCs w:val="21"/>
                <w:lang w:bidi="th-TH"/>
              </w:rPr>
              <w:t xml:space="preserve"> scientific research projects, which invite members of the general public to join the experts as fully</w:t>
            </w:r>
            <w:r w:rsidR="00924881">
              <w:rPr>
                <w:rFonts w:asciiTheme="minorHAnsi" w:hAnsiTheme="minorHAnsi" w:cstheme="minorHAnsi"/>
                <w:color w:val="000000" w:themeColor="text1"/>
                <w:sz w:val="21"/>
                <w:szCs w:val="21"/>
                <w:lang w:bidi="th-TH"/>
              </w:rPr>
              <w:t>-</w:t>
            </w:r>
            <w:r w:rsidRPr="001153B1">
              <w:rPr>
                <w:rFonts w:asciiTheme="minorHAnsi" w:hAnsiTheme="minorHAnsi" w:cstheme="minorHAnsi"/>
                <w:color w:val="000000" w:themeColor="text1"/>
                <w:sz w:val="21"/>
                <w:szCs w:val="21"/>
                <w:lang w:bidi="th-TH"/>
              </w:rPr>
              <w:t xml:space="preserve">fledged expedition members – on a paying basis, of course. Several </w:t>
            </w:r>
            <w:proofErr w:type="spellStart"/>
            <w:r w:rsidRPr="001153B1">
              <w:rPr>
                <w:rFonts w:asciiTheme="minorHAnsi" w:hAnsiTheme="minorHAnsi" w:cstheme="minorHAnsi"/>
                <w:color w:val="000000" w:themeColor="text1"/>
                <w:sz w:val="21"/>
                <w:szCs w:val="21"/>
                <w:lang w:bidi="th-TH"/>
              </w:rPr>
              <w:t>Earthwatch</w:t>
            </w:r>
            <w:proofErr w:type="spellEnd"/>
            <w:r w:rsidRPr="001153B1">
              <w:rPr>
                <w:rFonts w:asciiTheme="minorHAnsi" w:hAnsiTheme="minorHAnsi" w:cstheme="minorHAnsi"/>
                <w:color w:val="000000" w:themeColor="text1"/>
                <w:sz w:val="21"/>
                <w:szCs w:val="21"/>
                <w:lang w:bidi="th-TH"/>
              </w:rPr>
              <w:t xml:space="preserve"> projects in Australia have helped Aboriginal people to locate and document their prehistoric rock art and to preserve ancient rituals directly.</w:t>
            </w:r>
          </w:p>
        </w:tc>
      </w:tr>
      <w:tr w:rsidR="00A951AD" w14:paraId="2469CE15" w14:textId="77777777" w:rsidTr="66C7D3E1">
        <w:trPr>
          <w:trHeight w:val="1966"/>
        </w:trPr>
        <w:tc>
          <w:tcPr>
            <w:tcW w:w="8755" w:type="dxa"/>
            <w:tcBorders>
              <w:top w:val="single" w:sz="4" w:space="0" w:color="0096CE"/>
              <w:left w:val="single" w:sz="4" w:space="0" w:color="0096CE"/>
              <w:bottom w:val="single" w:sz="4" w:space="0" w:color="0096CE"/>
              <w:right w:val="single" w:sz="4" w:space="0" w:color="0096CE"/>
            </w:tcBorders>
          </w:tcPr>
          <w:p w14:paraId="69606C50" w14:textId="24FB7A0D" w:rsidR="00A951AD" w:rsidRPr="001153B1" w:rsidRDefault="005B107E" w:rsidP="00F07733">
            <w:pPr>
              <w:pStyle w:val="CTB01BT01Bodytext1"/>
              <w:spacing w:before="120" w:after="120"/>
              <w:rPr>
                <w:rFonts w:asciiTheme="minorHAnsi" w:hAnsiTheme="minorHAnsi" w:cstheme="minorHAnsi"/>
                <w:b/>
                <w:color w:val="000000" w:themeColor="text1"/>
              </w:rPr>
            </w:pPr>
            <w:r w:rsidRPr="001153B1">
              <w:rPr>
                <w:rFonts w:asciiTheme="minorHAnsi" w:hAnsiTheme="minorHAnsi" w:cstheme="minorHAnsi"/>
                <w:b/>
                <w:color w:val="000000" w:themeColor="text1"/>
              </w:rPr>
              <w:t xml:space="preserve">Medical tourism </w:t>
            </w:r>
          </w:p>
          <w:p w14:paraId="33281992" w14:textId="05BCDB37" w:rsidR="00A951AD" w:rsidRPr="001153B1" w:rsidRDefault="005B107E" w:rsidP="00F07733">
            <w:pPr>
              <w:autoSpaceDE w:val="0"/>
              <w:autoSpaceDN w:val="0"/>
              <w:adjustRightInd w:val="0"/>
              <w:spacing w:before="120" w:after="120" w:line="240" w:lineRule="auto"/>
              <w:rPr>
                <w:rFonts w:cstheme="minorHAnsi"/>
                <w:color w:val="000000" w:themeColor="text1"/>
                <w:sz w:val="21"/>
                <w:szCs w:val="21"/>
                <w:lang w:val="en-US" w:bidi="th-TH"/>
              </w:rPr>
            </w:pPr>
            <w:r w:rsidRPr="001153B1">
              <w:rPr>
                <w:rFonts w:cstheme="minorHAnsi"/>
                <w:color w:val="000000" w:themeColor="text1"/>
                <w:sz w:val="21"/>
                <w:szCs w:val="21"/>
                <w:lang w:val="en-US" w:bidi="th-TH"/>
              </w:rPr>
              <w:t xml:space="preserve">Medical tourism, also called health tourism, is travel to another country specifically for medical treatment. The main reasons for this type of tourism are (a) lower cost, (b) culture – to receive care from a health professional who shares the </w:t>
            </w:r>
            <w:proofErr w:type="spellStart"/>
            <w:r w:rsidRPr="001153B1">
              <w:rPr>
                <w:rFonts w:cstheme="minorHAnsi"/>
                <w:color w:val="000000" w:themeColor="text1"/>
                <w:sz w:val="21"/>
                <w:szCs w:val="21"/>
                <w:lang w:val="en-US" w:bidi="th-TH"/>
              </w:rPr>
              <w:t>traveller’s</w:t>
            </w:r>
            <w:proofErr w:type="spellEnd"/>
            <w:r w:rsidRPr="001153B1">
              <w:rPr>
                <w:rFonts w:cstheme="minorHAnsi"/>
                <w:color w:val="000000" w:themeColor="text1"/>
                <w:sz w:val="21"/>
                <w:szCs w:val="21"/>
                <w:lang w:val="en-US" w:bidi="th-TH"/>
              </w:rPr>
              <w:t xml:space="preserve"> culture and language, and (c) unavailable or unapproved procedures in a </w:t>
            </w:r>
            <w:proofErr w:type="spellStart"/>
            <w:r w:rsidRPr="001153B1">
              <w:rPr>
                <w:rFonts w:cstheme="minorHAnsi"/>
                <w:color w:val="000000" w:themeColor="text1"/>
                <w:sz w:val="21"/>
                <w:szCs w:val="21"/>
                <w:lang w:val="en-US" w:bidi="th-TH"/>
              </w:rPr>
              <w:t>traveller’s</w:t>
            </w:r>
            <w:proofErr w:type="spellEnd"/>
            <w:r w:rsidRPr="001153B1">
              <w:rPr>
                <w:rFonts w:cstheme="minorHAnsi"/>
                <w:color w:val="000000" w:themeColor="text1"/>
                <w:sz w:val="21"/>
                <w:szCs w:val="21"/>
                <w:lang w:val="en-US" w:bidi="th-TH"/>
              </w:rPr>
              <w:t xml:space="preserve"> home country. The most common procedures involving medical tourism include dental care, cosmetic surgery and cancer treatment. In 2020, the value of global medical tourism was about $54 billion, with an increasing number of countries becoming involved in a significant way.</w:t>
            </w:r>
          </w:p>
        </w:tc>
      </w:tr>
      <w:tr w:rsidR="00A951AD" w14:paraId="49F18E21" w14:textId="77777777" w:rsidTr="66C7D3E1">
        <w:tc>
          <w:tcPr>
            <w:tcW w:w="8755" w:type="dxa"/>
            <w:tcBorders>
              <w:top w:val="single" w:sz="4" w:space="0" w:color="0096CE"/>
              <w:left w:val="single" w:sz="4" w:space="0" w:color="0096CE"/>
              <w:bottom w:val="single" w:sz="4" w:space="0" w:color="0096CE"/>
              <w:right w:val="single" w:sz="4" w:space="0" w:color="0096CE"/>
            </w:tcBorders>
          </w:tcPr>
          <w:p w14:paraId="0A13BF84" w14:textId="6BCBDE52" w:rsidR="00A951AD" w:rsidRPr="001153B1" w:rsidRDefault="005B107E" w:rsidP="00F07733">
            <w:pPr>
              <w:pStyle w:val="CTB01BT01Bodytext1"/>
              <w:spacing w:before="120" w:after="120"/>
              <w:rPr>
                <w:rFonts w:asciiTheme="minorHAnsi" w:hAnsiTheme="minorHAnsi" w:cstheme="minorHAnsi"/>
                <w:b/>
                <w:color w:val="000000" w:themeColor="text1"/>
              </w:rPr>
            </w:pPr>
            <w:r w:rsidRPr="001153B1">
              <w:rPr>
                <w:rFonts w:asciiTheme="minorHAnsi" w:hAnsiTheme="minorHAnsi" w:cstheme="minorHAnsi"/>
                <w:b/>
                <w:color w:val="000000" w:themeColor="text1"/>
              </w:rPr>
              <w:t xml:space="preserve">Urban tourism </w:t>
            </w:r>
          </w:p>
          <w:p w14:paraId="32A6F429" w14:textId="0A5E075F" w:rsidR="00A951AD" w:rsidRPr="00274907" w:rsidRDefault="005B107E" w:rsidP="00274907">
            <w:pPr>
              <w:autoSpaceDE w:val="0"/>
              <w:autoSpaceDN w:val="0"/>
              <w:adjustRightInd w:val="0"/>
              <w:spacing w:before="120" w:after="120" w:line="240" w:lineRule="auto"/>
              <w:rPr>
                <w:rFonts w:cstheme="minorHAnsi"/>
                <w:color w:val="000000" w:themeColor="text1"/>
                <w:sz w:val="21"/>
                <w:szCs w:val="21"/>
                <w:lang w:val="en-US" w:bidi="th-TH"/>
              </w:rPr>
            </w:pPr>
            <w:r w:rsidRPr="001153B1">
              <w:rPr>
                <w:rFonts w:cstheme="minorHAnsi"/>
                <w:color w:val="000000" w:themeColor="text1"/>
                <w:sz w:val="21"/>
                <w:szCs w:val="21"/>
                <w:lang w:val="en-US" w:bidi="th-TH"/>
              </w:rPr>
              <w:t xml:space="preserve">Urban tourism </w:t>
            </w:r>
            <w:r w:rsidR="003F7136">
              <w:rPr>
                <w:rFonts w:cstheme="minorHAnsi"/>
                <w:color w:val="000000" w:themeColor="text1"/>
                <w:sz w:val="21"/>
                <w:szCs w:val="21"/>
                <w:lang w:val="en-US" w:bidi="th-TH"/>
              </w:rPr>
              <w:t>i</w:t>
            </w:r>
            <w:r w:rsidRPr="001153B1">
              <w:rPr>
                <w:rFonts w:cstheme="minorHAnsi"/>
                <w:color w:val="000000" w:themeColor="text1"/>
                <w:sz w:val="21"/>
                <w:szCs w:val="21"/>
                <w:lang w:val="en-US" w:bidi="th-TH"/>
              </w:rPr>
              <w:t>s a type of tourism which takes place in an urban space offering a broad range of cultural, architectural, technological, social and natural experiences. This type of tourism is frequently marketed by the tourism industry as ‘city breaks’. Most major cities will have a wide variety of attractions to offer international tourists. In 2023, New York City’s tourist industry generated $74 billion in economic impact with more than $48 billion from direct spending. In some cities such as Venice and Barcelona, the substantial increase in the volume of tourism has</w:t>
            </w:r>
            <w:r w:rsidR="00274907">
              <w:rPr>
                <w:rFonts w:cstheme="minorHAnsi"/>
                <w:color w:val="000000" w:themeColor="text1"/>
                <w:sz w:val="21"/>
                <w:szCs w:val="21"/>
                <w:lang w:val="en-US" w:bidi="th-TH"/>
              </w:rPr>
              <w:t xml:space="preserve"> </w:t>
            </w:r>
            <w:r w:rsidRPr="001153B1">
              <w:rPr>
                <w:rFonts w:cstheme="minorHAnsi"/>
                <w:color w:val="000000" w:themeColor="text1"/>
                <w:sz w:val="21"/>
                <w:szCs w:val="21"/>
                <w:lang w:val="en-US" w:bidi="th-TH"/>
              </w:rPr>
              <w:t>become a major issue with the resident population</w:t>
            </w:r>
            <w:r w:rsidR="00274907">
              <w:rPr>
                <w:rFonts w:cstheme="minorHAnsi"/>
                <w:color w:val="000000" w:themeColor="text1"/>
                <w:sz w:val="21"/>
                <w:szCs w:val="21"/>
                <w:lang w:val="en-US" w:bidi="th-TH"/>
              </w:rPr>
              <w:t>.</w:t>
            </w:r>
            <w:bookmarkStart w:id="0" w:name="_GoBack"/>
            <w:bookmarkEnd w:id="0"/>
          </w:p>
        </w:tc>
      </w:tr>
      <w:tr w:rsidR="00A951AD" w14:paraId="75022182" w14:textId="77777777" w:rsidTr="66C7D3E1">
        <w:tc>
          <w:tcPr>
            <w:tcW w:w="8755" w:type="dxa"/>
            <w:tcBorders>
              <w:top w:val="single" w:sz="4" w:space="0" w:color="0096CE"/>
              <w:left w:val="single" w:sz="4" w:space="0" w:color="0096CE"/>
              <w:bottom w:val="single" w:sz="4" w:space="0" w:color="0096CE"/>
              <w:right w:val="single" w:sz="4" w:space="0" w:color="0096CE"/>
            </w:tcBorders>
          </w:tcPr>
          <w:p w14:paraId="52E65B88" w14:textId="10CBE80B" w:rsidR="00A951AD" w:rsidRPr="001153B1" w:rsidRDefault="005B107E" w:rsidP="00F07733">
            <w:pPr>
              <w:pStyle w:val="CTB01BT01Bodytext1"/>
              <w:spacing w:before="120" w:after="120"/>
              <w:rPr>
                <w:rFonts w:asciiTheme="minorHAnsi" w:hAnsiTheme="minorHAnsi" w:cstheme="minorHAnsi"/>
                <w:b/>
                <w:color w:val="000000" w:themeColor="text1"/>
              </w:rPr>
            </w:pPr>
            <w:r w:rsidRPr="001153B1">
              <w:rPr>
                <w:rFonts w:asciiTheme="minorHAnsi" w:hAnsiTheme="minorHAnsi" w:cstheme="minorHAnsi"/>
                <w:b/>
                <w:color w:val="000000" w:themeColor="text1"/>
              </w:rPr>
              <w:t xml:space="preserve">Sports and recreational tourism </w:t>
            </w:r>
          </w:p>
          <w:p w14:paraId="6A525E8C" w14:textId="2AD6780E" w:rsidR="00A951AD" w:rsidRPr="005B107E" w:rsidRDefault="005B107E" w:rsidP="00F07733">
            <w:pPr>
              <w:autoSpaceDE w:val="0"/>
              <w:autoSpaceDN w:val="0"/>
              <w:adjustRightInd w:val="0"/>
              <w:spacing w:before="120" w:after="120" w:line="240" w:lineRule="auto"/>
              <w:rPr>
                <w:rFonts w:ascii="Times New Roman" w:hAnsi="Times New Roman" w:cs="Times New Roman"/>
                <w:color w:val="000000" w:themeColor="text1"/>
                <w:sz w:val="21"/>
                <w:szCs w:val="21"/>
                <w:lang w:val="en-US" w:bidi="th-TH"/>
              </w:rPr>
            </w:pPr>
            <w:r w:rsidRPr="001153B1">
              <w:rPr>
                <w:rFonts w:cstheme="minorHAnsi"/>
                <w:color w:val="000000" w:themeColor="text1"/>
                <w:sz w:val="21"/>
                <w:szCs w:val="21"/>
                <w:lang w:val="en-US" w:bidi="th-TH"/>
              </w:rPr>
              <w:t>Sports and recreational tourism refers to tourists who travel primarily to observe a sporting event as a</w:t>
            </w:r>
            <w:r w:rsidR="001153B1">
              <w:rPr>
                <w:rFonts w:cstheme="minorHAnsi"/>
                <w:color w:val="000000" w:themeColor="text1"/>
                <w:sz w:val="21"/>
                <w:szCs w:val="21"/>
                <w:lang w:val="en-US" w:bidi="th-TH"/>
              </w:rPr>
              <w:t xml:space="preserve"> </w:t>
            </w:r>
            <w:r w:rsidRPr="001153B1">
              <w:rPr>
                <w:rFonts w:cstheme="minorHAnsi"/>
                <w:color w:val="000000" w:themeColor="text1"/>
                <w:sz w:val="21"/>
                <w:szCs w:val="21"/>
                <w:lang w:val="en-US" w:bidi="th-TH"/>
              </w:rPr>
              <w:t xml:space="preserve">spectator or </w:t>
            </w:r>
            <w:proofErr w:type="gramStart"/>
            <w:r w:rsidRPr="001153B1">
              <w:rPr>
                <w:rFonts w:cstheme="minorHAnsi"/>
                <w:color w:val="000000" w:themeColor="text1"/>
                <w:sz w:val="21"/>
                <w:szCs w:val="21"/>
                <w:lang w:val="en-US" w:bidi="th-TH"/>
              </w:rPr>
              <w:t>to actively participate</w:t>
            </w:r>
            <w:proofErr w:type="gramEnd"/>
            <w:r w:rsidRPr="001153B1">
              <w:rPr>
                <w:rFonts w:cstheme="minorHAnsi"/>
                <w:color w:val="000000" w:themeColor="text1"/>
                <w:sz w:val="21"/>
                <w:szCs w:val="21"/>
                <w:lang w:val="en-US" w:bidi="th-TH"/>
              </w:rPr>
              <w:t xml:space="preserve"> in an event such as surfing, cycling, walking or mountaineering. Major examples of spectator sport encouraging tourism are the Olympic Games and the football World Cup, each of which occur every four years in different global locations. Sports tourism is one of the fastest growing sectors in tourism. The more enticing the location the more likely that other activities will be involved in a trip where the primary motivation is to be a spectator at a particular event.</w:t>
            </w:r>
            <w:r w:rsidRPr="005B107E">
              <w:rPr>
                <w:rFonts w:ascii="Times New Roman" w:hAnsi="Times New Roman" w:cs="Times New Roman"/>
                <w:color w:val="000000" w:themeColor="text1"/>
                <w:sz w:val="21"/>
                <w:szCs w:val="21"/>
                <w:lang w:val="en-US" w:bidi="th-TH"/>
              </w:rPr>
              <w:t xml:space="preserve"> </w:t>
            </w:r>
          </w:p>
        </w:tc>
      </w:tr>
    </w:tbl>
    <w:p w14:paraId="37D3980C" w14:textId="77777777" w:rsidR="007835A2" w:rsidRPr="004D5B76" w:rsidRDefault="007835A2" w:rsidP="008773C0">
      <w:pPr>
        <w:pStyle w:val="OSSL01Orderedsubsublistmerge"/>
        <w:rPr>
          <w:lang w:val="en-GB"/>
        </w:rPr>
      </w:pPr>
    </w:p>
    <w:p w14:paraId="01C4E635" w14:textId="77777777" w:rsidR="007835A2" w:rsidRPr="00A951AD" w:rsidRDefault="007835A2" w:rsidP="008773C0">
      <w:pPr>
        <w:pStyle w:val="OSSL01Orderedsubsublistmerge"/>
        <w:rPr>
          <w:lang w:val="en-GB"/>
        </w:rPr>
      </w:pPr>
    </w:p>
    <w:sectPr w:rsidR="007835A2" w:rsidRPr="00A951AD" w:rsidSect="00E97F78">
      <w:headerReference w:type="default" r:id="rId8"/>
      <w:footerReference w:type="default" r:id="rId9"/>
      <w:headerReference w:type="first" r:id="rId10"/>
      <w:footerReference w:type="first" r:id="rId11"/>
      <w:pgSz w:w="11906" w:h="16838"/>
      <w:pgMar w:top="1418" w:right="1418" w:bottom="1418" w:left="1701" w:header="397"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40BC9" w14:textId="77777777" w:rsidR="002961F6" w:rsidRDefault="002961F6" w:rsidP="006C528B">
      <w:pPr>
        <w:spacing w:after="0" w:line="240" w:lineRule="auto"/>
      </w:pPr>
      <w:r>
        <w:separator/>
      </w:r>
    </w:p>
  </w:endnote>
  <w:endnote w:type="continuationSeparator" w:id="0">
    <w:p w14:paraId="7627A5DE" w14:textId="77777777" w:rsidR="002961F6" w:rsidRDefault="002961F6" w:rsidP="006C52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altName w:val="Arial Unicode MS"/>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Futura-Book">
    <w:altName w:val="Calibri"/>
    <w:charset w:val="00"/>
    <w:family w:val="swiss"/>
    <w:pitch w:val="variable"/>
    <w:sig w:usb0="80000867" w:usb1="00000000" w:usb2="00000000" w:usb3="00000000" w:csb0="000001FB" w:csb1="00000000"/>
  </w:font>
  <w:font w:name="MinionPro-Regular">
    <w:altName w:val="Times New Roman"/>
    <w:charset w:val="00"/>
    <w:family w:val="auto"/>
    <w:pitch w:val="variable"/>
    <w:sig w:usb0="E00002AF" w:usb1="5000607B" w:usb2="00000000" w:usb3="00000000" w:csb0="0000009F" w:csb1="00000000"/>
  </w:font>
  <w:font w:name="GalliardStd-Roman">
    <w:altName w:val="Calibri"/>
    <w:panose1 w:val="00000000000000000000"/>
    <w:charset w:val="4D"/>
    <w:family w:val="auto"/>
    <w:notTrueType/>
    <w:pitch w:val="default"/>
    <w:sig w:usb0="00000003" w:usb1="00000000" w:usb2="00000000" w:usb3="00000000" w:csb0="00000001" w:csb1="00000000"/>
  </w:font>
  <w:font w:name="GalliardStd-Bold">
    <w:altName w:val="Calibri"/>
    <w:panose1 w:val="00000000000000000000"/>
    <w:charset w:val="4D"/>
    <w:family w:val="auto"/>
    <w:notTrueType/>
    <w:pitch w:val="default"/>
    <w:sig w:usb0="00000003" w:usb1="00000000" w:usb2="00000000" w:usb3="00000000" w:csb0="00000001" w:csb1="00000000"/>
  </w:font>
  <w:font w:name="MinionPro-It">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ngsana New">
    <w:altName w:val="Arial Unicode MS"/>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A859D" w14:textId="77777777" w:rsidR="00E97F78" w:rsidRPr="003904EE" w:rsidRDefault="00E97F78" w:rsidP="00E97F78">
    <w:pPr>
      <w:pStyle w:val="Footer"/>
      <w:framePr w:wrap="none" w:vAnchor="text" w:hAnchor="page" w:x="10392" w:y="-19"/>
      <w:rPr>
        <w:rStyle w:val="PageNumber"/>
        <w:b/>
        <w:sz w:val="24"/>
      </w:rPr>
    </w:pPr>
    <w:r w:rsidRPr="003904EE">
      <w:rPr>
        <w:rStyle w:val="PageNumber"/>
        <w:b/>
        <w:sz w:val="24"/>
      </w:rPr>
      <w:fldChar w:fldCharType="begin"/>
    </w:r>
    <w:r w:rsidRPr="003904EE">
      <w:rPr>
        <w:rStyle w:val="PageNumber"/>
        <w:sz w:val="24"/>
      </w:rPr>
      <w:instrText xml:space="preserve">PAGE  </w:instrText>
    </w:r>
    <w:r w:rsidRPr="003904EE">
      <w:rPr>
        <w:rStyle w:val="PageNumber"/>
        <w:b/>
        <w:sz w:val="24"/>
      </w:rPr>
      <w:fldChar w:fldCharType="separate"/>
    </w:r>
    <w:r w:rsidR="003904EE">
      <w:rPr>
        <w:rStyle w:val="PageNumber"/>
        <w:noProof/>
        <w:sz w:val="24"/>
      </w:rPr>
      <w:t>2</w:t>
    </w:r>
    <w:r w:rsidRPr="003904EE">
      <w:rPr>
        <w:rStyle w:val="PageNumber"/>
        <w:b/>
        <w:sz w:val="24"/>
      </w:rPr>
      <w:fldChar w:fldCharType="end"/>
    </w:r>
  </w:p>
  <w:p w14:paraId="77E6CFD4" w14:textId="4A5AF85B" w:rsidR="00E97F78" w:rsidRPr="004D4098" w:rsidRDefault="00B47007" w:rsidP="004D4098">
    <w:pPr>
      <w:pStyle w:val="RFRRunningfootrecto"/>
      <w:ind w:right="360"/>
      <w:rPr>
        <w:rFonts w:ascii="Times" w:hAnsi="Times" w:cs="MinionPro-It"/>
        <w:i/>
        <w:iCs/>
      </w:rPr>
    </w:pPr>
    <w:r>
      <w:rPr>
        <w:rFonts w:ascii="Times" w:hAnsi="Times" w:cs="MinionPro-It"/>
        <w:i/>
        <w:iCs/>
      </w:rPr>
      <w:t>A</w:t>
    </w:r>
    <w:r w:rsidRPr="004D4098">
      <w:rPr>
        <w:rFonts w:ascii="Times" w:hAnsi="Times" w:cs="MinionPro-It"/>
        <w:i/>
        <w:iCs/>
      </w:rPr>
      <w:t xml:space="preserve"> </w:t>
    </w:r>
    <w:r w:rsidRPr="00A67E27">
      <w:rPr>
        <w:rFonts w:ascii="Times" w:hAnsi="Times" w:cs="MinionPro-It"/>
        <w:i/>
        <w:iCs/>
      </w:rPr>
      <w:t xml:space="preserve">Level </w:t>
    </w:r>
    <w:r w:rsidRPr="00A67E27">
      <w:rPr>
        <w:i/>
        <w:iCs/>
      </w:rPr>
      <w:t>Geography</w:t>
    </w:r>
    <w:r w:rsidR="004D4098">
      <w:rPr>
        <w:rFonts w:ascii="Times" w:hAnsi="Times" w:cs="GalliardStd-Roman"/>
      </w:rPr>
      <w:br/>
    </w:r>
    <w:r w:rsidR="004D4098" w:rsidRPr="0009013A">
      <w:rPr>
        <w:rFonts w:ascii="Times" w:hAnsi="Times" w:cs="GalliardStd-Roman"/>
      </w:rPr>
      <w:t xml:space="preserve">© </w:t>
    </w:r>
    <w:r w:rsidR="003447DC" w:rsidRPr="003447DC">
      <w:rPr>
        <w:rFonts w:ascii="Times" w:hAnsi="Times" w:cs="GalliardStd-Roman"/>
      </w:rPr>
      <w:t xml:space="preserve">Hodder &amp; Stoughton Limited </w:t>
    </w:r>
    <w:r w:rsidR="004D4098">
      <w:rPr>
        <w:rFonts w:ascii="Times" w:hAnsi="Times" w:cs="GalliardStd-Roman"/>
      </w:rPr>
      <w:t>2025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C1A25" w14:textId="5EA834A9" w:rsidR="00E97F78" w:rsidRPr="003904EE" w:rsidRDefault="00E97F78" w:rsidP="00E97F78">
    <w:pPr>
      <w:pStyle w:val="Footer"/>
      <w:framePr w:wrap="none" w:vAnchor="text" w:hAnchor="page" w:x="10392" w:y="-19"/>
      <w:rPr>
        <w:rStyle w:val="PageNumber"/>
        <w:b/>
        <w:sz w:val="24"/>
      </w:rPr>
    </w:pPr>
    <w:r w:rsidRPr="003904EE">
      <w:rPr>
        <w:rStyle w:val="PageNumber"/>
        <w:b/>
        <w:sz w:val="24"/>
      </w:rPr>
      <w:fldChar w:fldCharType="begin"/>
    </w:r>
    <w:r w:rsidRPr="003904EE">
      <w:rPr>
        <w:rStyle w:val="PageNumber"/>
        <w:sz w:val="24"/>
      </w:rPr>
      <w:instrText xml:space="preserve">PAGE  </w:instrText>
    </w:r>
    <w:r w:rsidRPr="003904EE">
      <w:rPr>
        <w:rStyle w:val="PageNumber"/>
        <w:b/>
        <w:sz w:val="24"/>
      </w:rPr>
      <w:fldChar w:fldCharType="separate"/>
    </w:r>
    <w:r w:rsidR="00274907">
      <w:rPr>
        <w:rStyle w:val="PageNumber"/>
        <w:noProof/>
        <w:sz w:val="24"/>
      </w:rPr>
      <w:t>1</w:t>
    </w:r>
    <w:r w:rsidRPr="003904EE">
      <w:rPr>
        <w:rStyle w:val="PageNumber"/>
        <w:b/>
        <w:sz w:val="24"/>
      </w:rPr>
      <w:fldChar w:fldCharType="end"/>
    </w:r>
  </w:p>
  <w:p w14:paraId="1A747BBF" w14:textId="4E8DAD0E" w:rsidR="00E97F78" w:rsidRPr="004D4098" w:rsidRDefault="00F66BAC" w:rsidP="00E97F78">
    <w:pPr>
      <w:pStyle w:val="RFRRunningfootrecto"/>
      <w:ind w:right="360"/>
      <w:rPr>
        <w:rFonts w:ascii="Times" w:hAnsi="Times" w:cs="MinionPro-It"/>
        <w:i/>
        <w:iCs/>
      </w:rPr>
    </w:pPr>
    <w:bookmarkStart w:id="2" w:name="_Hlk197024207"/>
    <w:r>
      <w:rPr>
        <w:rFonts w:ascii="Times" w:hAnsi="Times" w:cs="MinionPro-It"/>
        <w:i/>
        <w:iCs/>
      </w:rPr>
      <w:t>Cambridge International AS &amp; A</w:t>
    </w:r>
    <w:r w:rsidRPr="004D4098">
      <w:rPr>
        <w:rFonts w:ascii="Times" w:hAnsi="Times" w:cs="MinionPro-It"/>
        <w:i/>
        <w:iCs/>
      </w:rPr>
      <w:t xml:space="preserve"> </w:t>
    </w:r>
    <w:r w:rsidRPr="00A67E27">
      <w:rPr>
        <w:rFonts w:ascii="Times" w:hAnsi="Times" w:cs="MinionPro-It"/>
        <w:i/>
        <w:iCs/>
      </w:rPr>
      <w:t xml:space="preserve">Level </w:t>
    </w:r>
    <w:r w:rsidRPr="00A67E27">
      <w:rPr>
        <w:i/>
        <w:iCs/>
      </w:rPr>
      <w:t>Geography</w:t>
    </w:r>
    <w:r>
      <w:rPr>
        <w:i/>
        <w:iCs/>
      </w:rPr>
      <w:t xml:space="preserve"> 3</w:t>
    </w:r>
    <w:r w:rsidRPr="00E432E1">
      <w:rPr>
        <w:i/>
        <w:iCs/>
      </w:rPr>
      <w:t>rd</w:t>
    </w:r>
    <w:r>
      <w:rPr>
        <w:i/>
        <w:iCs/>
      </w:rPr>
      <w:t xml:space="preserve"> edition</w:t>
    </w:r>
    <w:bookmarkEnd w:id="2"/>
    <w:r w:rsidR="00E97F78">
      <w:rPr>
        <w:rFonts w:ascii="Times" w:hAnsi="Times" w:cs="GalliardStd-Roman"/>
      </w:rPr>
      <w:br/>
    </w:r>
    <w:r w:rsidR="00E97F78" w:rsidRPr="0009013A">
      <w:rPr>
        <w:rFonts w:ascii="Times" w:hAnsi="Times" w:cs="GalliardStd-Roman"/>
      </w:rPr>
      <w:t xml:space="preserve">© </w:t>
    </w:r>
    <w:r w:rsidR="003447DC" w:rsidRPr="003447DC">
      <w:rPr>
        <w:rFonts w:ascii="Times" w:hAnsi="Times" w:cs="GalliardStd-Roman"/>
      </w:rPr>
      <w:t xml:space="preserve">Hodder &amp; Stoughton Limited </w:t>
    </w:r>
    <w:r w:rsidR="004D4098">
      <w:rPr>
        <w:rFonts w:ascii="Times" w:hAnsi="Times" w:cs="GalliardStd-Roman"/>
      </w:rPr>
      <w:t>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28D85" w14:textId="77777777" w:rsidR="002961F6" w:rsidRDefault="002961F6" w:rsidP="006C528B">
      <w:pPr>
        <w:spacing w:after="0" w:line="240" w:lineRule="auto"/>
      </w:pPr>
      <w:r>
        <w:separator/>
      </w:r>
    </w:p>
  </w:footnote>
  <w:footnote w:type="continuationSeparator" w:id="0">
    <w:p w14:paraId="3DCD6FB8" w14:textId="77777777" w:rsidR="002961F6" w:rsidRDefault="002961F6" w:rsidP="006C52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F1BD9" w14:textId="77777777" w:rsidR="005A1C70" w:rsidRPr="007835A2" w:rsidRDefault="005A1C70" w:rsidP="005A1C70">
    <w:pPr>
      <w:pStyle w:val="Header"/>
      <w:pBdr>
        <w:bottom w:val="single" w:sz="4" w:space="1" w:color="auto"/>
      </w:pBdr>
      <w:jc w:val="right"/>
      <w:rPr>
        <w:i/>
        <w:iCs/>
      </w:rPr>
    </w:pPr>
    <w:r>
      <w:rPr>
        <w:i/>
        <w:iCs/>
      </w:rPr>
      <w:t>ESL activities</w:t>
    </w:r>
  </w:p>
  <w:p w14:paraId="7EAA5F77" w14:textId="616A4D2A" w:rsidR="00E97F78" w:rsidRPr="005A1C70" w:rsidRDefault="00E97F78" w:rsidP="005A1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01FB4" w14:textId="74B1BED0" w:rsidR="00E97F78" w:rsidRPr="00F07FF9" w:rsidRDefault="00D17387" w:rsidP="001D6DC1">
    <w:pPr>
      <w:pStyle w:val="Runningheader"/>
    </w:pPr>
    <w:r w:rsidRPr="00D17387">
      <w:rPr>
        <w:noProof/>
        <w:lang w:val="en-GB" w:eastAsia="en-GB"/>
      </w:rPr>
      <w:drawing>
        <wp:anchor distT="0" distB="0" distL="114300" distR="114300" simplePos="0" relativeHeight="251657216" behindDoc="1" locked="0" layoutInCell="1" allowOverlap="1" wp14:anchorId="703D3B9A" wp14:editId="001F6815">
          <wp:simplePos x="0" y="0"/>
          <wp:positionH relativeFrom="column">
            <wp:posOffset>-1070611</wp:posOffset>
          </wp:positionH>
          <wp:positionV relativeFrom="paragraph">
            <wp:posOffset>-394971</wp:posOffset>
          </wp:positionV>
          <wp:extent cx="7553325" cy="925327"/>
          <wp:effectExtent l="0" t="0" r="0" b="8255"/>
          <wp:wrapNone/>
          <wp:docPr id="19572935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293572" name=""/>
                  <pic:cNvPicPr/>
                </pic:nvPicPr>
                <pic:blipFill>
                  <a:blip r:embed="rId1"/>
                  <a:stretch>
                    <a:fillRect/>
                  </a:stretch>
                </pic:blipFill>
                <pic:spPr>
                  <a:xfrm>
                    <a:off x="0" y="0"/>
                    <a:ext cx="7586904" cy="929441"/>
                  </a:xfrm>
                  <a:prstGeom prst="rect">
                    <a:avLst/>
                  </a:prstGeom>
                </pic:spPr>
              </pic:pic>
            </a:graphicData>
          </a:graphic>
          <wp14:sizeRelH relativeFrom="page">
            <wp14:pctWidth>0</wp14:pctWidth>
          </wp14:sizeRelH>
          <wp14:sizeRelV relativeFrom="page">
            <wp14:pctHeight>0</wp14:pctHeight>
          </wp14:sizeRelV>
        </wp:anchor>
      </w:drawing>
    </w:r>
    <w:bookmarkStart w:id="1" w:name="_Hlk197022978"/>
    <w:r w:rsidR="00B72C52">
      <w:rPr>
        <w:noProof/>
      </w:rPr>
      <w:t>Cambridge International AS &amp; A</w:t>
    </w:r>
    <w:r w:rsidR="00B72C52">
      <w:t xml:space="preserve"> Level Geography</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76DE"/>
    <w:multiLevelType w:val="hybridMultilevel"/>
    <w:tmpl w:val="84EAA36C"/>
    <w:lvl w:ilvl="0" w:tplc="48881046">
      <w:start w:val="1"/>
      <w:numFmt w:val="bullet"/>
      <w:pStyle w:val="UL01"/>
      <w:lvlText w:val=""/>
      <w:lvlJc w:val="left"/>
      <w:pPr>
        <w:ind w:left="357" w:hanging="357"/>
      </w:pPr>
      <w:rPr>
        <w:rFonts w:ascii="Symbol" w:hAnsi="Symbol" w:hint="default"/>
        <w:color w:val="007EC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E67E87"/>
    <w:multiLevelType w:val="hybridMultilevel"/>
    <w:tmpl w:val="747AF2FE"/>
    <w:lvl w:ilvl="0" w:tplc="910845DC">
      <w:start w:val="1"/>
      <w:numFmt w:val="bullet"/>
      <w:pStyle w:val="CTB01UOL0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7F70BB"/>
    <w:multiLevelType w:val="multilevel"/>
    <w:tmpl w:val="95D0F688"/>
    <w:lvl w:ilvl="0">
      <w:start w:val="1"/>
      <w:numFmt w:val="bullet"/>
      <w:lvlText w:val=""/>
      <w:lvlJc w:val="left"/>
      <w:pPr>
        <w:ind w:left="1440" w:hanging="360"/>
      </w:pPr>
      <w:rPr>
        <w:rFonts w:ascii="Symbol" w:hAnsi="Symbol" w:hint="default"/>
        <w:color w:val="00B0A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1CA3610"/>
    <w:multiLevelType w:val="hybridMultilevel"/>
    <w:tmpl w:val="2BAE1D44"/>
    <w:lvl w:ilvl="0" w:tplc="715A26C2">
      <w:start w:val="1"/>
      <w:numFmt w:val="bullet"/>
      <w:pStyle w:val="USL01"/>
      <w:lvlText w:val=""/>
      <w:lvlJc w:val="left"/>
      <w:pPr>
        <w:ind w:left="714" w:hanging="357"/>
      </w:pPr>
      <w:rPr>
        <w:rFonts w:ascii="Symbol" w:hAnsi="Symbol" w:hint="default"/>
        <w:color w:val="007EC3"/>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4AD87C8B"/>
    <w:multiLevelType w:val="multilevel"/>
    <w:tmpl w:val="6908D620"/>
    <w:lvl w:ilvl="0">
      <w:start w:val="1"/>
      <w:numFmt w:val="bullet"/>
      <w:lvlText w:val=""/>
      <w:lvlJc w:val="left"/>
      <w:pPr>
        <w:ind w:left="360" w:hanging="360"/>
      </w:pPr>
      <w:rPr>
        <w:rFonts w:ascii="Symbol" w:hAnsi="Symbol" w:hint="default"/>
        <w:color w:val="0096CE"/>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5" w15:restartNumberingAfterBreak="0">
    <w:nsid w:val="4E072223"/>
    <w:multiLevelType w:val="hybridMultilevel"/>
    <w:tmpl w:val="8062D34E"/>
    <w:lvl w:ilvl="0" w:tplc="D32A7EEC">
      <w:start w:val="1"/>
      <w:numFmt w:val="bullet"/>
      <w:pStyle w:val="USSL01"/>
      <w:lvlText w:val=""/>
      <w:lvlJc w:val="left"/>
      <w:pPr>
        <w:ind w:left="1074" w:hanging="360"/>
      </w:pPr>
      <w:rPr>
        <w:rFonts w:ascii="Symbol" w:hAnsi="Symbol" w:hint="default"/>
        <w:color w:val="007EC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D76D64"/>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6EA175F4"/>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6586EBE"/>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3"/>
  </w:num>
  <w:num w:numId="3">
    <w:abstractNumId w:val="3"/>
  </w:num>
  <w:num w:numId="4">
    <w:abstractNumId w:val="1"/>
  </w:num>
  <w:num w:numId="5">
    <w:abstractNumId w:val="3"/>
  </w:num>
  <w:num w:numId="6">
    <w:abstractNumId w:val="1"/>
  </w:num>
  <w:num w:numId="7">
    <w:abstractNumId w:val="3"/>
  </w:num>
  <w:num w:numId="8">
    <w:abstractNumId w:val="0"/>
  </w:num>
  <w:num w:numId="9">
    <w:abstractNumId w:val="0"/>
  </w:num>
  <w:num w:numId="10">
    <w:abstractNumId w:val="3"/>
  </w:num>
  <w:num w:numId="11">
    <w:abstractNumId w:val="5"/>
  </w:num>
  <w:num w:numId="12">
    <w:abstractNumId w:val="1"/>
  </w:num>
  <w:num w:numId="13">
    <w:abstractNumId w:val="0"/>
  </w:num>
  <w:num w:numId="14">
    <w:abstractNumId w:val="3"/>
  </w:num>
  <w:num w:numId="15">
    <w:abstractNumId w:val="5"/>
  </w:num>
  <w:num w:numId="16">
    <w:abstractNumId w:val="6"/>
  </w:num>
  <w:num w:numId="17">
    <w:abstractNumId w:val="8"/>
  </w:num>
  <w:num w:numId="18">
    <w:abstractNumId w:val="7"/>
  </w:num>
  <w:num w:numId="19">
    <w:abstractNumId w:val="2"/>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28B"/>
    <w:rsid w:val="000224CB"/>
    <w:rsid w:val="00053D74"/>
    <w:rsid w:val="00064FE2"/>
    <w:rsid w:val="00083025"/>
    <w:rsid w:val="000F010D"/>
    <w:rsid w:val="001153B1"/>
    <w:rsid w:val="00144274"/>
    <w:rsid w:val="00190CCC"/>
    <w:rsid w:val="001B6023"/>
    <w:rsid w:val="001D35AD"/>
    <w:rsid w:val="001D6DC1"/>
    <w:rsid w:val="001D7751"/>
    <w:rsid w:val="001F2961"/>
    <w:rsid w:val="00203445"/>
    <w:rsid w:val="00225B86"/>
    <w:rsid w:val="00236B65"/>
    <w:rsid w:val="00274907"/>
    <w:rsid w:val="002961F6"/>
    <w:rsid w:val="002973E0"/>
    <w:rsid w:val="00312EA2"/>
    <w:rsid w:val="0032217C"/>
    <w:rsid w:val="003447DC"/>
    <w:rsid w:val="003904EE"/>
    <w:rsid w:val="00394076"/>
    <w:rsid w:val="003F7136"/>
    <w:rsid w:val="00447AAE"/>
    <w:rsid w:val="00456257"/>
    <w:rsid w:val="0046648F"/>
    <w:rsid w:val="004A1D80"/>
    <w:rsid w:val="004D4098"/>
    <w:rsid w:val="004D5B76"/>
    <w:rsid w:val="004E68D6"/>
    <w:rsid w:val="004F049A"/>
    <w:rsid w:val="004F7382"/>
    <w:rsid w:val="0051341B"/>
    <w:rsid w:val="005269F3"/>
    <w:rsid w:val="00544648"/>
    <w:rsid w:val="00593461"/>
    <w:rsid w:val="005A1C70"/>
    <w:rsid w:val="005A2BA0"/>
    <w:rsid w:val="005B107E"/>
    <w:rsid w:val="005F161F"/>
    <w:rsid w:val="00604A15"/>
    <w:rsid w:val="00605B57"/>
    <w:rsid w:val="006068BB"/>
    <w:rsid w:val="00615BAF"/>
    <w:rsid w:val="00636906"/>
    <w:rsid w:val="00647BA4"/>
    <w:rsid w:val="006A3CB9"/>
    <w:rsid w:val="006A70CD"/>
    <w:rsid w:val="006B3B03"/>
    <w:rsid w:val="006C528B"/>
    <w:rsid w:val="00711989"/>
    <w:rsid w:val="00727B1C"/>
    <w:rsid w:val="0073174C"/>
    <w:rsid w:val="00732617"/>
    <w:rsid w:val="00753A1D"/>
    <w:rsid w:val="007835A2"/>
    <w:rsid w:val="007A66A7"/>
    <w:rsid w:val="007B2F70"/>
    <w:rsid w:val="007F465E"/>
    <w:rsid w:val="00820157"/>
    <w:rsid w:val="008458BB"/>
    <w:rsid w:val="008773C0"/>
    <w:rsid w:val="008F6423"/>
    <w:rsid w:val="00924881"/>
    <w:rsid w:val="00940DCD"/>
    <w:rsid w:val="009A3259"/>
    <w:rsid w:val="009C125C"/>
    <w:rsid w:val="009D543C"/>
    <w:rsid w:val="009E3B75"/>
    <w:rsid w:val="009F638F"/>
    <w:rsid w:val="00A247D8"/>
    <w:rsid w:val="00A702C7"/>
    <w:rsid w:val="00A951AD"/>
    <w:rsid w:val="00AC1B70"/>
    <w:rsid w:val="00B351EC"/>
    <w:rsid w:val="00B47007"/>
    <w:rsid w:val="00B72C52"/>
    <w:rsid w:val="00BC0220"/>
    <w:rsid w:val="00BE010A"/>
    <w:rsid w:val="00C17BA6"/>
    <w:rsid w:val="00C279A8"/>
    <w:rsid w:val="00C6372F"/>
    <w:rsid w:val="00C87B84"/>
    <w:rsid w:val="00CB27B8"/>
    <w:rsid w:val="00CC42D8"/>
    <w:rsid w:val="00D17387"/>
    <w:rsid w:val="00D21E23"/>
    <w:rsid w:val="00D22A4E"/>
    <w:rsid w:val="00D27A22"/>
    <w:rsid w:val="00D40811"/>
    <w:rsid w:val="00D62221"/>
    <w:rsid w:val="00DB346D"/>
    <w:rsid w:val="00DB60D8"/>
    <w:rsid w:val="00DF27BE"/>
    <w:rsid w:val="00DF4786"/>
    <w:rsid w:val="00DF56F1"/>
    <w:rsid w:val="00E10975"/>
    <w:rsid w:val="00E36EDD"/>
    <w:rsid w:val="00E6231A"/>
    <w:rsid w:val="00E62550"/>
    <w:rsid w:val="00E8497F"/>
    <w:rsid w:val="00E97F78"/>
    <w:rsid w:val="00EC3DA4"/>
    <w:rsid w:val="00ED73DA"/>
    <w:rsid w:val="00EE1388"/>
    <w:rsid w:val="00EF6666"/>
    <w:rsid w:val="00EF740E"/>
    <w:rsid w:val="00F07733"/>
    <w:rsid w:val="00F07FF9"/>
    <w:rsid w:val="00F30576"/>
    <w:rsid w:val="00F66BAC"/>
    <w:rsid w:val="00F844D6"/>
    <w:rsid w:val="09A779E8"/>
    <w:rsid w:val="0FE37ACC"/>
    <w:rsid w:val="35BC740E"/>
    <w:rsid w:val="50CB5AA9"/>
    <w:rsid w:val="533CF728"/>
    <w:rsid w:val="66C7D3E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B34DC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2D8"/>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02Subhead">
    <w:name w:val="H02_Subhead"/>
    <w:basedOn w:val="Normal"/>
    <w:qFormat/>
    <w:rsid w:val="00CC42D8"/>
    <w:pPr>
      <w:spacing w:before="240" w:after="0" w:line="240" w:lineRule="auto"/>
    </w:pPr>
    <w:rPr>
      <w:color w:val="000000" w:themeColor="text1"/>
      <w:sz w:val="44"/>
      <w:lang w:val="en-US"/>
    </w:rPr>
  </w:style>
  <w:style w:type="paragraph" w:customStyle="1" w:styleId="CAP01Caption1">
    <w:name w:val="CAP01_Caption_1"/>
    <w:basedOn w:val="Normal"/>
    <w:qFormat/>
    <w:rsid w:val="00CC42D8"/>
    <w:pPr>
      <w:tabs>
        <w:tab w:val="left" w:pos="567"/>
      </w:tabs>
      <w:spacing w:before="120" w:after="240" w:line="240" w:lineRule="auto"/>
    </w:pPr>
    <w:rPr>
      <w:lang w:val="en-US"/>
    </w:rPr>
  </w:style>
  <w:style w:type="paragraph" w:customStyle="1" w:styleId="CTB01BT01Bodytext1">
    <w:name w:val="CTB01_BT01_Body_text_1"/>
    <w:basedOn w:val="Normal"/>
    <w:qFormat/>
    <w:rsid w:val="00CC42D8"/>
    <w:pPr>
      <w:spacing w:before="60" w:after="60" w:line="240" w:lineRule="auto"/>
    </w:pPr>
    <w:rPr>
      <w:rFonts w:ascii="Times New Roman" w:hAnsi="Times New Roman"/>
      <w:lang w:val="en-US"/>
    </w:rPr>
  </w:style>
  <w:style w:type="paragraph" w:customStyle="1" w:styleId="CTB01TBATableAhead">
    <w:name w:val="CTB01_TBA_Table_A_head"/>
    <w:basedOn w:val="Normal"/>
    <w:qFormat/>
    <w:rsid w:val="00CC42D8"/>
    <w:pPr>
      <w:spacing w:before="60" w:after="58" w:line="240" w:lineRule="auto"/>
    </w:pPr>
    <w:rPr>
      <w:b/>
      <w:color w:val="FFFFFF" w:themeColor="background1"/>
      <w:lang w:val="en-US"/>
    </w:rPr>
  </w:style>
  <w:style w:type="paragraph" w:customStyle="1" w:styleId="EXT01Extract1">
    <w:name w:val="EXT01_Extract_1"/>
    <w:basedOn w:val="Normal"/>
    <w:qFormat/>
    <w:rsid w:val="00CC42D8"/>
    <w:pPr>
      <w:spacing w:before="120" w:after="120" w:line="240" w:lineRule="auto"/>
      <w:ind w:left="340" w:right="340"/>
    </w:pPr>
    <w:rPr>
      <w:rFonts w:ascii="Times New Roman" w:hAnsi="Times New Roman"/>
      <w:lang w:val="en-US"/>
    </w:rPr>
  </w:style>
  <w:style w:type="paragraph" w:styleId="Footer">
    <w:name w:val="footer"/>
    <w:basedOn w:val="Normal"/>
    <w:link w:val="FooterChar"/>
    <w:uiPriority w:val="99"/>
    <w:unhideWhenUsed/>
    <w:rsid w:val="00CC42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42D8"/>
    <w:rPr>
      <w:sz w:val="22"/>
      <w:szCs w:val="22"/>
      <w:lang w:val="en-GB"/>
    </w:rPr>
  </w:style>
  <w:style w:type="paragraph" w:customStyle="1" w:styleId="H01Mainhead1">
    <w:name w:val="H01_Main_head_1"/>
    <w:basedOn w:val="Normal"/>
    <w:next w:val="Normal"/>
    <w:uiPriority w:val="99"/>
    <w:rsid w:val="000224CB"/>
    <w:pPr>
      <w:widowControl w:val="0"/>
      <w:tabs>
        <w:tab w:val="left" w:pos="0"/>
        <w:tab w:val="left" w:pos="1260"/>
        <w:tab w:val="left" w:pos="2041"/>
      </w:tabs>
      <w:autoSpaceDE w:val="0"/>
      <w:autoSpaceDN w:val="0"/>
      <w:adjustRightInd w:val="0"/>
      <w:spacing w:before="240" w:after="240" w:line="240" w:lineRule="auto"/>
      <w:textAlignment w:val="center"/>
    </w:pPr>
    <w:rPr>
      <w:rFonts w:ascii="Arial" w:eastAsiaTheme="minorEastAsia" w:hAnsi="Arial" w:cs="Arial"/>
      <w:b/>
      <w:bCs/>
      <w:color w:val="007EC3"/>
      <w:sz w:val="48"/>
      <w:szCs w:val="48"/>
      <w:lang w:val="en-US"/>
    </w:rPr>
  </w:style>
  <w:style w:type="paragraph" w:customStyle="1" w:styleId="HAhead">
    <w:name w:val="HA_head"/>
    <w:basedOn w:val="Normal"/>
    <w:next w:val="Normal"/>
    <w:uiPriority w:val="99"/>
    <w:rsid w:val="000224CB"/>
    <w:pPr>
      <w:tabs>
        <w:tab w:val="left" w:pos="0"/>
        <w:tab w:val="left" w:pos="1260"/>
        <w:tab w:val="left" w:pos="7363"/>
      </w:tabs>
      <w:suppressAutoHyphens/>
      <w:autoSpaceDE w:val="0"/>
      <w:autoSpaceDN w:val="0"/>
      <w:adjustRightInd w:val="0"/>
      <w:spacing w:before="360" w:after="240"/>
      <w:textAlignment w:val="center"/>
    </w:pPr>
    <w:rPr>
      <w:rFonts w:ascii="Tahoma" w:eastAsiaTheme="minorEastAsia" w:hAnsi="Tahoma" w:cs="Tahoma"/>
      <w:color w:val="007EC3"/>
      <w:sz w:val="36"/>
      <w:szCs w:val="40"/>
      <w:lang w:val="en-US"/>
    </w:rPr>
  </w:style>
  <w:style w:type="paragraph" w:styleId="Header">
    <w:name w:val="header"/>
    <w:basedOn w:val="Normal"/>
    <w:link w:val="HeaderChar"/>
    <w:uiPriority w:val="99"/>
    <w:unhideWhenUsed/>
    <w:rsid w:val="00CC42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42D8"/>
    <w:rPr>
      <w:sz w:val="22"/>
      <w:szCs w:val="22"/>
      <w:lang w:val="en-GB"/>
    </w:rPr>
  </w:style>
  <w:style w:type="paragraph" w:styleId="ListParagraph">
    <w:name w:val="List Paragraph"/>
    <w:basedOn w:val="Normal"/>
    <w:uiPriority w:val="34"/>
    <w:qFormat/>
    <w:rsid w:val="00CC42D8"/>
    <w:pPr>
      <w:ind w:left="720"/>
      <w:contextualSpacing/>
    </w:pPr>
  </w:style>
  <w:style w:type="paragraph" w:customStyle="1" w:styleId="OL01Orderedlist1">
    <w:name w:val="OL01_Ordered_list_1"/>
    <w:basedOn w:val="Normal"/>
    <w:qFormat/>
    <w:rsid w:val="00CC42D8"/>
    <w:pPr>
      <w:spacing w:after="60" w:line="240" w:lineRule="auto"/>
      <w:ind w:left="340" w:hanging="340"/>
    </w:pPr>
    <w:rPr>
      <w:rFonts w:ascii="Times New Roman" w:hAnsi="Times New Roman"/>
      <w:lang w:val="en-US"/>
    </w:rPr>
  </w:style>
  <w:style w:type="paragraph" w:customStyle="1" w:styleId="OSL01Orderedsublist1">
    <w:name w:val="OSL01_Ordered_sublist_1"/>
    <w:basedOn w:val="Normal"/>
    <w:qFormat/>
    <w:rsid w:val="00CC42D8"/>
    <w:pPr>
      <w:spacing w:after="60"/>
      <w:ind w:left="714" w:hanging="357"/>
    </w:pPr>
    <w:rPr>
      <w:rFonts w:ascii="Times New Roman" w:hAnsi="Times New Roman"/>
      <w:lang w:val="en-US"/>
    </w:rPr>
  </w:style>
  <w:style w:type="paragraph" w:customStyle="1" w:styleId="OSL01Cont">
    <w:name w:val="OSL01_Cont"/>
    <w:basedOn w:val="OSL01Orderedsublist1"/>
    <w:qFormat/>
    <w:rsid w:val="00CC42D8"/>
    <w:pPr>
      <w:ind w:firstLine="0"/>
    </w:pPr>
  </w:style>
  <w:style w:type="paragraph" w:customStyle="1" w:styleId="OSL01Orderedsublist1mrgOL01">
    <w:name w:val="OSL01_Ordered_sublist_1_mrgOL01"/>
    <w:basedOn w:val="Normal"/>
    <w:qFormat/>
    <w:rsid w:val="00CC42D8"/>
    <w:pPr>
      <w:tabs>
        <w:tab w:val="left" w:pos="357"/>
        <w:tab w:val="left" w:pos="1072"/>
      </w:tabs>
      <w:spacing w:after="60"/>
      <w:ind w:left="714" w:hanging="714"/>
    </w:pPr>
    <w:rPr>
      <w:rFonts w:ascii="Times New Roman" w:hAnsi="Times New Roman"/>
      <w:lang w:val="en-US"/>
    </w:rPr>
  </w:style>
  <w:style w:type="paragraph" w:customStyle="1" w:styleId="p1">
    <w:name w:val="p1"/>
    <w:basedOn w:val="Normal"/>
    <w:rsid w:val="00CC42D8"/>
    <w:pPr>
      <w:spacing w:after="0" w:line="240" w:lineRule="auto"/>
    </w:pPr>
    <w:rPr>
      <w:rFonts w:ascii="Times" w:hAnsi="Times"/>
      <w:sz w:val="17"/>
      <w:szCs w:val="17"/>
      <w:lang w:val="en-US"/>
    </w:rPr>
  </w:style>
  <w:style w:type="character" w:styleId="PageNumber">
    <w:name w:val="page number"/>
    <w:basedOn w:val="DefaultParagraphFont"/>
    <w:uiPriority w:val="99"/>
    <w:unhideWhenUsed/>
    <w:rsid w:val="000224CB"/>
    <w:rPr>
      <w:color w:val="007EC3"/>
    </w:rPr>
  </w:style>
  <w:style w:type="character" w:customStyle="1" w:styleId="s1">
    <w:name w:val="s1"/>
    <w:basedOn w:val="DefaultParagraphFont"/>
    <w:rsid w:val="00CC42D8"/>
    <w:rPr>
      <w:rFonts w:ascii="Helvetica" w:hAnsi="Helvetica" w:hint="default"/>
      <w:color w:val="FFFFFF"/>
      <w:sz w:val="13"/>
      <w:szCs w:val="13"/>
    </w:rPr>
  </w:style>
  <w:style w:type="paragraph" w:customStyle="1" w:styleId="SRC01Source1">
    <w:name w:val="SRC01_Source_1"/>
    <w:basedOn w:val="Normal"/>
    <w:qFormat/>
    <w:rsid w:val="00CC42D8"/>
    <w:pPr>
      <w:spacing w:after="60" w:line="240" w:lineRule="auto"/>
    </w:pPr>
    <w:rPr>
      <w:i/>
      <w:sz w:val="20"/>
      <w:szCs w:val="20"/>
      <w:lang w:val="en-US"/>
    </w:rPr>
  </w:style>
  <w:style w:type="table" w:styleId="TableGrid">
    <w:name w:val="Table Grid"/>
    <w:basedOn w:val="TableNormal"/>
    <w:uiPriority w:val="39"/>
    <w:rsid w:val="00CC42D8"/>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SL01">
    <w:name w:val="USSL01"/>
    <w:basedOn w:val="ListParagraph"/>
    <w:qFormat/>
    <w:rsid w:val="000224CB"/>
    <w:pPr>
      <w:numPr>
        <w:numId w:val="15"/>
      </w:numPr>
      <w:tabs>
        <w:tab w:val="left" w:pos="1701"/>
      </w:tabs>
      <w:spacing w:after="60" w:line="240" w:lineRule="auto"/>
    </w:pPr>
    <w:rPr>
      <w:rFonts w:ascii="Times New Roman" w:hAnsi="Times New Roman"/>
      <w:lang w:val="en-US"/>
    </w:rPr>
  </w:style>
  <w:style w:type="character" w:customStyle="1" w:styleId="Boldnumber">
    <w:name w:val="Bold number"/>
    <w:basedOn w:val="DefaultParagraphFont"/>
    <w:uiPriority w:val="1"/>
    <w:qFormat/>
    <w:rsid w:val="000224CB"/>
    <w:rPr>
      <w:rFonts w:asciiTheme="minorHAnsi" w:hAnsiTheme="minorHAnsi"/>
      <w:b/>
      <w:color w:val="007EC3"/>
    </w:rPr>
  </w:style>
  <w:style w:type="paragraph" w:customStyle="1" w:styleId="OSSL01OrderedSubsublist">
    <w:name w:val="OSSL01_Ordered Sub_sublist"/>
    <w:basedOn w:val="Normal"/>
    <w:qFormat/>
    <w:rsid w:val="00CC42D8"/>
    <w:pPr>
      <w:spacing w:after="60"/>
      <w:ind w:left="1071" w:hanging="357"/>
    </w:pPr>
    <w:rPr>
      <w:rFonts w:ascii="Times New Roman" w:hAnsi="Times New Roman" w:cs="Calibri"/>
    </w:rPr>
  </w:style>
  <w:style w:type="paragraph" w:customStyle="1" w:styleId="HBhead">
    <w:name w:val="HB_head"/>
    <w:basedOn w:val="Normal"/>
    <w:next w:val="Normal"/>
    <w:uiPriority w:val="99"/>
    <w:rsid w:val="00CC42D8"/>
    <w:pPr>
      <w:keepNext/>
      <w:widowControl w:val="0"/>
      <w:suppressAutoHyphens/>
      <w:autoSpaceDE w:val="0"/>
      <w:autoSpaceDN w:val="0"/>
      <w:adjustRightInd w:val="0"/>
      <w:spacing w:before="120" w:after="60" w:line="240" w:lineRule="atLeast"/>
      <w:textAlignment w:val="center"/>
    </w:pPr>
    <w:rPr>
      <w:rFonts w:ascii="Futura-Book" w:eastAsiaTheme="minorEastAsia" w:hAnsi="Futura-Book" w:cs="Futura-Book"/>
      <w:color w:val="000000"/>
      <w:sz w:val="24"/>
      <w:szCs w:val="24"/>
    </w:rPr>
  </w:style>
  <w:style w:type="paragraph" w:customStyle="1" w:styleId="RFRRunningfootrecto">
    <w:name w:val="RFR_Running_foot_recto"/>
    <w:basedOn w:val="Normal"/>
    <w:uiPriority w:val="99"/>
    <w:rsid w:val="00CC42D8"/>
    <w:pPr>
      <w:widowControl w:val="0"/>
      <w:autoSpaceDE w:val="0"/>
      <w:autoSpaceDN w:val="0"/>
      <w:adjustRightInd w:val="0"/>
      <w:spacing w:line="288" w:lineRule="auto"/>
      <w:textAlignment w:val="center"/>
    </w:pPr>
    <w:rPr>
      <w:rFonts w:ascii="MinionPro-Regular" w:hAnsi="MinionPro-Regular" w:cs="MinionPro-Regular"/>
      <w:color w:val="000000"/>
      <w:lang w:eastAsia="en-GB"/>
    </w:rPr>
  </w:style>
  <w:style w:type="character" w:customStyle="1" w:styleId="Webaddress">
    <w:name w:val="Web address"/>
    <w:basedOn w:val="DefaultParagraphFont"/>
    <w:uiPriority w:val="1"/>
    <w:qFormat/>
    <w:rsid w:val="00CC42D8"/>
    <w:rPr>
      <w:rFonts w:asciiTheme="minorHAnsi" w:hAnsiTheme="minorHAnsi"/>
      <w:b/>
      <w:color w:val="7F7F7F" w:themeColor="text1" w:themeTint="80"/>
    </w:rPr>
  </w:style>
  <w:style w:type="paragraph" w:customStyle="1" w:styleId="BT01Bodytext1">
    <w:name w:val="BT01_Body_text_1"/>
    <w:basedOn w:val="Normal"/>
    <w:qFormat/>
    <w:rsid w:val="00CC42D8"/>
    <w:pPr>
      <w:spacing w:after="120" w:line="240" w:lineRule="auto"/>
    </w:pPr>
    <w:rPr>
      <w:rFonts w:ascii="Times New Roman" w:hAnsi="Times New Roman"/>
      <w:lang w:val="en-US"/>
    </w:rPr>
  </w:style>
  <w:style w:type="paragraph" w:customStyle="1" w:styleId="ACKacknowledgement">
    <w:name w:val="ACK_acknowledgement"/>
    <w:basedOn w:val="BT01Bodytext1"/>
    <w:qFormat/>
    <w:rsid w:val="00CC42D8"/>
    <w:pPr>
      <w:spacing w:before="720" w:after="0"/>
      <w:jc w:val="right"/>
    </w:pPr>
    <w:rPr>
      <w:rFonts w:ascii="Times" w:hAnsi="Times"/>
      <w:lang w:bidi="en-US"/>
    </w:rPr>
  </w:style>
  <w:style w:type="paragraph" w:customStyle="1" w:styleId="BT01Bodytext1First">
    <w:name w:val="BT01_Body_text_1_First"/>
    <w:basedOn w:val="Normal"/>
    <w:uiPriority w:val="99"/>
    <w:rsid w:val="00CC42D8"/>
    <w:pPr>
      <w:widowControl w:val="0"/>
      <w:suppressAutoHyphens/>
      <w:autoSpaceDE w:val="0"/>
      <w:autoSpaceDN w:val="0"/>
      <w:adjustRightInd w:val="0"/>
      <w:spacing w:after="0" w:line="260" w:lineRule="atLeast"/>
      <w:textAlignment w:val="center"/>
    </w:pPr>
    <w:rPr>
      <w:rFonts w:ascii="GalliardStd-Roman" w:eastAsiaTheme="minorEastAsia" w:hAnsi="GalliardStd-Roman" w:cs="GalliardStd-Roman"/>
      <w:color w:val="000000"/>
      <w:lang w:val="en-US"/>
    </w:rPr>
  </w:style>
  <w:style w:type="paragraph" w:customStyle="1" w:styleId="BT02Bodytext2">
    <w:name w:val="BT02_Body_text_2"/>
    <w:basedOn w:val="Normal"/>
    <w:uiPriority w:val="99"/>
    <w:rsid w:val="00CC42D8"/>
    <w:pPr>
      <w:widowControl w:val="0"/>
      <w:suppressAutoHyphens/>
      <w:autoSpaceDE w:val="0"/>
      <w:autoSpaceDN w:val="0"/>
      <w:adjustRightInd w:val="0"/>
      <w:spacing w:after="130" w:line="260" w:lineRule="atLeast"/>
      <w:textAlignment w:val="center"/>
    </w:pPr>
    <w:rPr>
      <w:rFonts w:ascii="GalliardStd-Roman" w:eastAsiaTheme="minorEastAsia" w:hAnsi="GalliardStd-Roman" w:cs="GalliardStd-Roman"/>
      <w:color w:val="000000"/>
      <w:lang w:val="en-US"/>
    </w:rPr>
  </w:style>
  <w:style w:type="character" w:customStyle="1" w:styleId="BT02Bodytext2Bold">
    <w:name w:val="BT02_Body_text_2_Bold"/>
    <w:uiPriority w:val="99"/>
    <w:rsid w:val="00CC42D8"/>
    <w:rPr>
      <w:rFonts w:ascii="GalliardStd-Bold" w:hAnsi="GalliardStd-Bold" w:cs="GalliardStd-Bold"/>
      <w:b/>
      <w:bCs/>
      <w:color w:val="000000"/>
      <w:w w:val="100"/>
      <w:vertAlign w:val="baseline"/>
    </w:rPr>
  </w:style>
  <w:style w:type="paragraph" w:customStyle="1" w:styleId="CTB01UOL01">
    <w:name w:val="CTB01_UOL01"/>
    <w:basedOn w:val="CTB01BT01Bodytext1"/>
    <w:qFormat/>
    <w:rsid w:val="00CC42D8"/>
    <w:pPr>
      <w:numPr>
        <w:numId w:val="12"/>
      </w:numPr>
    </w:pPr>
  </w:style>
  <w:style w:type="paragraph" w:customStyle="1" w:styleId="OL01Cont">
    <w:name w:val="OL01_Cont"/>
    <w:basedOn w:val="OL01Orderedlist1"/>
    <w:qFormat/>
    <w:rsid w:val="00CC42D8"/>
    <w:pPr>
      <w:ind w:left="680"/>
    </w:pPr>
    <w:rPr>
      <w:lang w:bidi="en-US"/>
    </w:rPr>
  </w:style>
  <w:style w:type="paragraph" w:customStyle="1" w:styleId="OSSL01Orderedsubsublistmerge">
    <w:name w:val="OSSL01_Ordered_sub_sublist_merge"/>
    <w:basedOn w:val="OSL01Orderedsublist1mrgOL01"/>
    <w:qFormat/>
    <w:rsid w:val="00CC42D8"/>
    <w:pPr>
      <w:tabs>
        <w:tab w:val="left" w:pos="714"/>
      </w:tabs>
      <w:ind w:left="1072" w:hanging="1072"/>
    </w:pPr>
    <w:rPr>
      <w:lang w:bidi="en-US"/>
    </w:rPr>
  </w:style>
  <w:style w:type="paragraph" w:customStyle="1" w:styleId="Runningheader">
    <w:name w:val="Running header"/>
    <w:qFormat/>
    <w:rsid w:val="00CC42D8"/>
    <w:pPr>
      <w:ind w:left="-567"/>
    </w:pPr>
    <w:rPr>
      <w:rFonts w:ascii="Arial" w:eastAsiaTheme="minorEastAsia" w:hAnsi="Arial" w:cs="Arial"/>
      <w:b/>
      <w:bCs/>
      <w:color w:val="FFFFFF" w:themeColor="background1"/>
      <w:sz w:val="32"/>
      <w:szCs w:val="48"/>
    </w:rPr>
  </w:style>
  <w:style w:type="paragraph" w:customStyle="1" w:styleId="UL01">
    <w:name w:val="UL01"/>
    <w:qFormat/>
    <w:rsid w:val="000224CB"/>
    <w:pPr>
      <w:numPr>
        <w:numId w:val="13"/>
      </w:numPr>
      <w:spacing w:line="276" w:lineRule="auto"/>
    </w:pPr>
    <w:rPr>
      <w:rFonts w:ascii="Times New Roman" w:hAnsi="Times New Roman"/>
      <w:sz w:val="22"/>
      <w:szCs w:val="22"/>
    </w:rPr>
  </w:style>
  <w:style w:type="paragraph" w:customStyle="1" w:styleId="USL01">
    <w:name w:val="USL01"/>
    <w:basedOn w:val="UL01"/>
    <w:qFormat/>
    <w:rsid w:val="000224CB"/>
    <w:pPr>
      <w:numPr>
        <w:numId w:val="14"/>
      </w:numPr>
    </w:pPr>
  </w:style>
  <w:style w:type="paragraph" w:customStyle="1" w:styleId="HChead">
    <w:name w:val="HC_head"/>
    <w:basedOn w:val="HBhead"/>
    <w:qFormat/>
    <w:rsid w:val="008773C0"/>
    <w:rPr>
      <w:b/>
      <w:color w:val="000000" w:themeColor="text1"/>
    </w:rPr>
  </w:style>
  <w:style w:type="numbering" w:customStyle="1" w:styleId="CurrentList1">
    <w:name w:val="Current List1"/>
    <w:uiPriority w:val="99"/>
    <w:rsid w:val="000224CB"/>
    <w:pPr>
      <w:numPr>
        <w:numId w:val="16"/>
      </w:numPr>
    </w:pPr>
  </w:style>
  <w:style w:type="numbering" w:customStyle="1" w:styleId="CurrentList2">
    <w:name w:val="Current List2"/>
    <w:uiPriority w:val="99"/>
    <w:rsid w:val="000224CB"/>
    <w:pPr>
      <w:numPr>
        <w:numId w:val="17"/>
      </w:numPr>
    </w:pPr>
  </w:style>
  <w:style w:type="numbering" w:customStyle="1" w:styleId="CurrentList3">
    <w:name w:val="Current List3"/>
    <w:uiPriority w:val="99"/>
    <w:rsid w:val="000224CB"/>
    <w:pPr>
      <w:numPr>
        <w:numId w:val="18"/>
      </w:numPr>
    </w:pPr>
  </w:style>
  <w:style w:type="paragraph" w:customStyle="1" w:styleId="Answerline">
    <w:name w:val="Answer line"/>
    <w:basedOn w:val="OL01Cont"/>
    <w:autoRedefine/>
    <w:qFormat/>
    <w:rsid w:val="004D5B76"/>
    <w:pPr>
      <w:tabs>
        <w:tab w:val="left" w:pos="8787"/>
      </w:tabs>
      <w:spacing w:after="120" w:line="276" w:lineRule="auto"/>
      <w:ind w:left="357" w:firstLine="0"/>
    </w:pPr>
    <w:rPr>
      <w:u w:val="dotted"/>
    </w:rPr>
  </w:style>
  <w:style w:type="paragraph" w:styleId="Revision">
    <w:name w:val="Revision"/>
    <w:hidden/>
    <w:uiPriority w:val="99"/>
    <w:semiHidden/>
    <w:rsid w:val="00F844D6"/>
    <w:rPr>
      <w:sz w:val="22"/>
      <w:szCs w:val="22"/>
      <w:lang w:val="en-GB"/>
    </w:rPr>
  </w:style>
  <w:style w:type="character" w:styleId="CommentReference">
    <w:name w:val="annotation reference"/>
    <w:basedOn w:val="DefaultParagraphFont"/>
    <w:uiPriority w:val="99"/>
    <w:semiHidden/>
    <w:unhideWhenUsed/>
    <w:rsid w:val="00F844D6"/>
    <w:rPr>
      <w:sz w:val="16"/>
      <w:szCs w:val="16"/>
    </w:rPr>
  </w:style>
  <w:style w:type="paragraph" w:styleId="CommentText">
    <w:name w:val="annotation text"/>
    <w:basedOn w:val="Normal"/>
    <w:link w:val="CommentTextChar"/>
    <w:uiPriority w:val="99"/>
    <w:unhideWhenUsed/>
    <w:rsid w:val="00F844D6"/>
    <w:pPr>
      <w:spacing w:line="240" w:lineRule="auto"/>
    </w:pPr>
    <w:rPr>
      <w:sz w:val="20"/>
      <w:szCs w:val="20"/>
    </w:rPr>
  </w:style>
  <w:style w:type="character" w:customStyle="1" w:styleId="CommentTextChar">
    <w:name w:val="Comment Text Char"/>
    <w:basedOn w:val="DefaultParagraphFont"/>
    <w:link w:val="CommentText"/>
    <w:uiPriority w:val="99"/>
    <w:rsid w:val="00F844D6"/>
    <w:rPr>
      <w:sz w:val="20"/>
      <w:szCs w:val="20"/>
      <w:lang w:val="en-GB"/>
    </w:rPr>
  </w:style>
  <w:style w:type="paragraph" w:styleId="CommentSubject">
    <w:name w:val="annotation subject"/>
    <w:basedOn w:val="CommentText"/>
    <w:next w:val="CommentText"/>
    <w:link w:val="CommentSubjectChar"/>
    <w:uiPriority w:val="99"/>
    <w:semiHidden/>
    <w:unhideWhenUsed/>
    <w:rsid w:val="00F844D6"/>
    <w:rPr>
      <w:b/>
      <w:bCs/>
    </w:rPr>
  </w:style>
  <w:style w:type="character" w:customStyle="1" w:styleId="CommentSubjectChar">
    <w:name w:val="Comment Subject Char"/>
    <w:basedOn w:val="CommentTextChar"/>
    <w:link w:val="CommentSubject"/>
    <w:uiPriority w:val="99"/>
    <w:semiHidden/>
    <w:rsid w:val="00F844D6"/>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942582">
      <w:bodyDiv w:val="1"/>
      <w:marLeft w:val="0"/>
      <w:marRight w:val="0"/>
      <w:marTop w:val="0"/>
      <w:marBottom w:val="0"/>
      <w:divBdr>
        <w:top w:val="none" w:sz="0" w:space="0" w:color="auto"/>
        <w:left w:val="none" w:sz="0" w:space="0" w:color="auto"/>
        <w:bottom w:val="none" w:sz="0" w:space="0" w:color="auto"/>
        <w:right w:val="none" w:sz="0" w:space="0" w:color="auto"/>
      </w:divBdr>
    </w:div>
    <w:div w:id="19112281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DB9DDC7028E794D805565492984EF96" ma:contentTypeVersion="14" ma:contentTypeDescription="Create a new document." ma:contentTypeScope="" ma:versionID="e21d3ff388b36768194b30167479e0e6">
  <xsd:schema xmlns:xsd="http://www.w3.org/2001/XMLSchema" xmlns:xs="http://www.w3.org/2001/XMLSchema" xmlns:p="http://schemas.microsoft.com/office/2006/metadata/properties" xmlns:ns2="45a6bd60-22b1-4450-9352-e2f42537a64c" xmlns:ns3="98e2d6a7-2173-45a5-8917-41cd12866546" targetNamespace="http://schemas.microsoft.com/office/2006/metadata/properties" ma:root="true" ma:fieldsID="0d91cc78eb1237e834c4a66265b1fffe" ns2:_="" ns3:_="">
    <xsd:import namespace="45a6bd60-22b1-4450-9352-e2f42537a64c"/>
    <xsd:import namespace="98e2d6a7-2173-45a5-8917-41cd128665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6bd60-22b1-4450-9352-e2f42537a6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0316926-e272-4302-89b0-5e160602c2e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e2d6a7-2173-45a5-8917-41cd128665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3289979-5866-4ab8-bb56-7ac186a67c43}" ma:internalName="TaxCatchAll" ma:showField="CatchAllData" ma:web="98e2d6a7-2173-45a5-8917-41cd128665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5a6bd60-22b1-4450-9352-e2f42537a64c">
      <Terms xmlns="http://schemas.microsoft.com/office/infopath/2007/PartnerControls"/>
    </lcf76f155ced4ddcb4097134ff3c332f>
    <TaxCatchAll xmlns="98e2d6a7-2173-45a5-8917-41cd12866546" xsi:nil="true"/>
  </documentManagement>
</p:properties>
</file>

<file path=customXml/itemProps1.xml><?xml version="1.0" encoding="utf-8"?>
<ds:datastoreItem xmlns:ds="http://schemas.openxmlformats.org/officeDocument/2006/customXml" ds:itemID="{3592042E-CDBA-4970-8D57-D0C2A368909F}">
  <ds:schemaRefs>
    <ds:schemaRef ds:uri="http://schemas.openxmlformats.org/officeDocument/2006/bibliography"/>
  </ds:schemaRefs>
</ds:datastoreItem>
</file>

<file path=customXml/itemProps2.xml><?xml version="1.0" encoding="utf-8"?>
<ds:datastoreItem xmlns:ds="http://schemas.openxmlformats.org/officeDocument/2006/customXml" ds:itemID="{BC4EE6AE-2AEA-48EB-9347-F699265B0B2B}"/>
</file>

<file path=customXml/itemProps3.xml><?xml version="1.0" encoding="utf-8"?>
<ds:datastoreItem xmlns:ds="http://schemas.openxmlformats.org/officeDocument/2006/customXml" ds:itemID="{5406069B-FD5D-494F-BAF4-805A5B25E3AF}"/>
</file>

<file path=customXml/itemProps4.xml><?xml version="1.0" encoding="utf-8"?>
<ds:datastoreItem xmlns:ds="http://schemas.openxmlformats.org/officeDocument/2006/customXml" ds:itemID="{8A24DD63-DDDF-4C6B-B6D4-CA0D37A9DA23}"/>
</file>

<file path=docProps/app.xml><?xml version="1.0" encoding="utf-8"?>
<Properties xmlns="http://schemas.openxmlformats.org/officeDocument/2006/extended-properties" xmlns:vt="http://schemas.openxmlformats.org/officeDocument/2006/docPropsVTypes">
  <Template>Normal.dotm</Template>
  <TotalTime>4</TotalTime>
  <Pages>1</Pages>
  <Words>370</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Katie Frederick</cp:lastModifiedBy>
  <cp:revision>3</cp:revision>
  <dcterms:created xsi:type="dcterms:W3CDTF">2025-05-12T10:07:00Z</dcterms:created>
  <dcterms:modified xsi:type="dcterms:W3CDTF">2025-05-12T10:11:00Z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0x010100EDB9DDC7028E794D805565492984EF96</vt:lpwstr>
  </property>
</Properties>
</file>